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AA" w:rsidRPr="001006AA" w:rsidRDefault="001006AA" w:rsidP="001006AA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1006AA">
        <w:rPr>
          <w:rFonts w:ascii="微軟正黑體" w:eastAsia="微軟正黑體" w:hAnsi="微軟正黑體" w:hint="eastAsia"/>
          <w:b/>
          <w:sz w:val="28"/>
          <w:szCs w:val="28"/>
        </w:rPr>
        <w:t>國立臺灣大學社會科學院社會工作學系系主任選任辦法</w:t>
      </w:r>
    </w:p>
    <w:p w:rsidR="001006AA" w:rsidRPr="001006AA" w:rsidRDefault="001006AA" w:rsidP="001006AA">
      <w:pPr>
        <w:snapToGrid w:val="0"/>
        <w:spacing w:line="240" w:lineRule="atLeast"/>
        <w:jc w:val="right"/>
        <w:rPr>
          <w:rFonts w:ascii="微軟正黑體" w:eastAsia="微軟正黑體" w:hAnsi="微軟正黑體"/>
          <w:sz w:val="20"/>
        </w:rPr>
      </w:pPr>
      <w:r w:rsidRPr="001006AA">
        <w:rPr>
          <w:rFonts w:ascii="微軟正黑體" w:eastAsia="微軟正黑體" w:hAnsi="微軟正黑體"/>
          <w:sz w:val="20"/>
        </w:rPr>
        <w:t xml:space="preserve">                            </w:t>
      </w:r>
      <w:r w:rsidRPr="001006AA">
        <w:rPr>
          <w:rFonts w:ascii="微軟正黑體" w:eastAsia="微軟正黑體" w:hAnsi="微軟正黑體" w:hint="eastAsia"/>
          <w:sz w:val="20"/>
        </w:rPr>
        <w:t xml:space="preserve">　　　　</w:t>
      </w:r>
      <w:smartTag w:uri="urn:schemas-microsoft-com:office:smarttags" w:element="chsdate">
        <w:smartTagPr>
          <w:attr w:name="Year" w:val="1991"/>
          <w:attr w:name="Month" w:val="9"/>
          <w:attr w:name="Day" w:val="26"/>
          <w:attr w:name="IsLunarDate" w:val="False"/>
          <w:attr w:name="IsROCDate" w:val="False"/>
        </w:smartTagPr>
        <w:r w:rsidRPr="001006AA">
          <w:rPr>
            <w:rFonts w:ascii="微軟正黑體" w:eastAsia="微軟正黑體" w:hAnsi="微軟正黑體"/>
            <w:sz w:val="20"/>
          </w:rPr>
          <w:t>91</w:t>
        </w:r>
        <w:r w:rsidRPr="001006AA">
          <w:rPr>
            <w:rFonts w:ascii="微軟正黑體" w:eastAsia="微軟正黑體" w:hAnsi="微軟正黑體" w:hint="eastAsia"/>
            <w:sz w:val="20"/>
          </w:rPr>
          <w:t>年</w:t>
        </w:r>
        <w:r w:rsidRPr="001006AA">
          <w:rPr>
            <w:rFonts w:ascii="微軟正黑體" w:eastAsia="微軟正黑體" w:hAnsi="微軟正黑體"/>
            <w:sz w:val="20"/>
          </w:rPr>
          <w:t>9</w:t>
        </w:r>
        <w:r w:rsidRPr="001006AA">
          <w:rPr>
            <w:rFonts w:ascii="微軟正黑體" w:eastAsia="微軟正黑體" w:hAnsi="微軟正黑體" w:hint="eastAsia"/>
            <w:sz w:val="20"/>
          </w:rPr>
          <w:t>月</w:t>
        </w:r>
        <w:r w:rsidRPr="001006AA">
          <w:rPr>
            <w:rFonts w:ascii="微軟正黑體" w:eastAsia="微軟正黑體" w:hAnsi="微軟正黑體"/>
            <w:sz w:val="20"/>
          </w:rPr>
          <w:t>26</w:t>
        </w:r>
        <w:r w:rsidRPr="001006AA">
          <w:rPr>
            <w:rFonts w:ascii="微軟正黑體" w:eastAsia="微軟正黑體" w:hAnsi="微軟正黑體" w:hint="eastAsia"/>
            <w:sz w:val="20"/>
          </w:rPr>
          <w:t>日</w:t>
        </w:r>
      </w:smartTag>
      <w:r w:rsidRPr="001006AA">
        <w:rPr>
          <w:rFonts w:ascii="微軟正黑體" w:eastAsia="微軟正黑體" w:hAnsi="微軟正黑體" w:hint="eastAsia"/>
          <w:sz w:val="20"/>
        </w:rPr>
        <w:t>系</w:t>
      </w:r>
      <w:proofErr w:type="gramStart"/>
      <w:r w:rsidRPr="001006AA">
        <w:rPr>
          <w:rFonts w:ascii="微軟正黑體" w:eastAsia="微軟正黑體" w:hAnsi="微軟正黑體" w:hint="eastAsia"/>
          <w:sz w:val="20"/>
        </w:rPr>
        <w:t>務</w:t>
      </w:r>
      <w:proofErr w:type="gramEnd"/>
      <w:r w:rsidRPr="001006AA">
        <w:rPr>
          <w:rFonts w:ascii="微軟正黑體" w:eastAsia="微軟正黑體" w:hAnsi="微軟正黑體" w:hint="eastAsia"/>
          <w:sz w:val="20"/>
        </w:rPr>
        <w:t>會議通過</w:t>
      </w:r>
      <w:r w:rsidRPr="001006AA">
        <w:rPr>
          <w:rFonts w:ascii="微軟正黑體" w:eastAsia="微軟正黑體" w:hAnsi="微軟正黑體"/>
          <w:sz w:val="20"/>
        </w:rPr>
        <w:t xml:space="preserve"> </w:t>
      </w:r>
    </w:p>
    <w:p w:rsidR="001006AA" w:rsidRPr="001006AA" w:rsidRDefault="001006AA" w:rsidP="001006AA">
      <w:pPr>
        <w:snapToGrid w:val="0"/>
        <w:spacing w:line="240" w:lineRule="atLeast"/>
        <w:jc w:val="right"/>
        <w:rPr>
          <w:rFonts w:ascii="微軟正黑體" w:eastAsia="微軟正黑體" w:hAnsi="微軟正黑體"/>
          <w:sz w:val="20"/>
        </w:rPr>
      </w:pPr>
      <w:smartTag w:uri="urn:schemas-microsoft-com:office:smarttags" w:element="chsdate">
        <w:smartTagPr>
          <w:attr w:name="Year" w:val="1997"/>
          <w:attr w:name="Month" w:val="6"/>
          <w:attr w:name="Day" w:val="27"/>
          <w:attr w:name="IsLunarDate" w:val="False"/>
          <w:attr w:name="IsROCDate" w:val="False"/>
        </w:smartTagPr>
        <w:r w:rsidRPr="001006AA">
          <w:rPr>
            <w:rFonts w:ascii="微軟正黑體" w:eastAsia="微軟正黑體" w:hAnsi="微軟正黑體"/>
            <w:sz w:val="20"/>
          </w:rPr>
          <w:t>97</w:t>
        </w:r>
        <w:r w:rsidRPr="001006AA">
          <w:rPr>
            <w:rFonts w:ascii="微軟正黑體" w:eastAsia="微軟正黑體" w:hAnsi="微軟正黑體" w:hint="eastAsia"/>
            <w:sz w:val="20"/>
          </w:rPr>
          <w:t>年</w:t>
        </w:r>
        <w:r w:rsidRPr="001006AA">
          <w:rPr>
            <w:rFonts w:ascii="微軟正黑體" w:eastAsia="微軟正黑體" w:hAnsi="微軟正黑體"/>
            <w:sz w:val="20"/>
          </w:rPr>
          <w:t>6</w:t>
        </w:r>
        <w:r w:rsidRPr="001006AA">
          <w:rPr>
            <w:rFonts w:ascii="微軟正黑體" w:eastAsia="微軟正黑體" w:hAnsi="微軟正黑體" w:hint="eastAsia"/>
            <w:sz w:val="20"/>
          </w:rPr>
          <w:t>月</w:t>
        </w:r>
        <w:r w:rsidRPr="001006AA">
          <w:rPr>
            <w:rFonts w:ascii="微軟正黑體" w:eastAsia="微軟正黑體" w:hAnsi="微軟正黑體"/>
            <w:sz w:val="20"/>
          </w:rPr>
          <w:t>27</w:t>
        </w:r>
        <w:r w:rsidRPr="001006AA">
          <w:rPr>
            <w:rFonts w:ascii="微軟正黑體" w:eastAsia="微軟正黑體" w:hAnsi="微軟正黑體" w:hint="eastAsia"/>
            <w:sz w:val="20"/>
          </w:rPr>
          <w:t>日</w:t>
        </w:r>
      </w:smartTag>
      <w:r w:rsidRPr="001006AA">
        <w:rPr>
          <w:rFonts w:ascii="微軟正黑體" w:eastAsia="微軟正黑體" w:hAnsi="微軟正黑體" w:hint="eastAsia"/>
          <w:sz w:val="20"/>
        </w:rPr>
        <w:t>系</w:t>
      </w:r>
      <w:proofErr w:type="gramStart"/>
      <w:r w:rsidRPr="001006AA">
        <w:rPr>
          <w:rFonts w:ascii="微軟正黑體" w:eastAsia="微軟正黑體" w:hAnsi="微軟正黑體" w:hint="eastAsia"/>
          <w:sz w:val="20"/>
        </w:rPr>
        <w:t>務</w:t>
      </w:r>
      <w:proofErr w:type="gramEnd"/>
      <w:r w:rsidRPr="001006AA">
        <w:rPr>
          <w:rFonts w:ascii="微軟正黑體" w:eastAsia="微軟正黑體" w:hAnsi="微軟正黑體" w:hint="eastAsia"/>
          <w:sz w:val="20"/>
        </w:rPr>
        <w:t>會議修正通過</w:t>
      </w:r>
    </w:p>
    <w:p w:rsidR="001006AA" w:rsidRPr="001006AA" w:rsidRDefault="001006AA" w:rsidP="001006AA">
      <w:pPr>
        <w:snapToGrid w:val="0"/>
        <w:spacing w:line="240" w:lineRule="atLeast"/>
        <w:jc w:val="right"/>
        <w:rPr>
          <w:rFonts w:ascii="微軟正黑體" w:eastAsia="微軟正黑體" w:hAnsi="微軟正黑體"/>
          <w:sz w:val="20"/>
        </w:rPr>
      </w:pPr>
      <w:smartTag w:uri="urn:schemas-microsoft-com:office:smarttags" w:element="chsdate">
        <w:smartTagPr>
          <w:attr w:name="Year" w:val="1997"/>
          <w:attr w:name="Month" w:val="10"/>
          <w:attr w:name="Day" w:val="23"/>
          <w:attr w:name="IsLunarDate" w:val="False"/>
          <w:attr w:name="IsROCDate" w:val="False"/>
        </w:smartTagPr>
        <w:r w:rsidRPr="001006AA">
          <w:rPr>
            <w:rFonts w:ascii="微軟正黑體" w:eastAsia="微軟正黑體" w:hAnsi="微軟正黑體"/>
            <w:sz w:val="20"/>
          </w:rPr>
          <w:t>97</w:t>
        </w:r>
        <w:r w:rsidRPr="001006AA">
          <w:rPr>
            <w:rFonts w:ascii="微軟正黑體" w:eastAsia="微軟正黑體" w:hAnsi="微軟正黑體" w:hint="eastAsia"/>
            <w:sz w:val="20"/>
          </w:rPr>
          <w:t>年</w:t>
        </w:r>
        <w:r w:rsidRPr="001006AA">
          <w:rPr>
            <w:rFonts w:ascii="微軟正黑體" w:eastAsia="微軟正黑體" w:hAnsi="微軟正黑體"/>
            <w:sz w:val="20"/>
          </w:rPr>
          <w:t>10</w:t>
        </w:r>
        <w:r w:rsidRPr="001006AA">
          <w:rPr>
            <w:rFonts w:ascii="微軟正黑體" w:eastAsia="微軟正黑體" w:hAnsi="微軟正黑體" w:hint="eastAsia"/>
            <w:sz w:val="20"/>
          </w:rPr>
          <w:t>月</w:t>
        </w:r>
        <w:r w:rsidRPr="001006AA">
          <w:rPr>
            <w:rFonts w:ascii="微軟正黑體" w:eastAsia="微軟正黑體" w:hAnsi="微軟正黑體"/>
            <w:sz w:val="20"/>
          </w:rPr>
          <w:t>23</w:t>
        </w:r>
        <w:r w:rsidRPr="001006AA">
          <w:rPr>
            <w:rFonts w:ascii="微軟正黑體" w:eastAsia="微軟正黑體" w:hAnsi="微軟正黑體" w:hint="eastAsia"/>
            <w:sz w:val="20"/>
          </w:rPr>
          <w:t>日</w:t>
        </w:r>
      </w:smartTag>
      <w:r w:rsidRPr="001006AA">
        <w:rPr>
          <w:rFonts w:ascii="微軟正黑體" w:eastAsia="微軟正黑體" w:hAnsi="微軟正黑體" w:hint="eastAsia"/>
          <w:sz w:val="20"/>
        </w:rPr>
        <w:t>院</w:t>
      </w:r>
      <w:proofErr w:type="gramStart"/>
      <w:r w:rsidRPr="001006AA">
        <w:rPr>
          <w:rFonts w:ascii="微軟正黑體" w:eastAsia="微軟正黑體" w:hAnsi="微軟正黑體" w:hint="eastAsia"/>
          <w:sz w:val="20"/>
        </w:rPr>
        <w:t>務</w:t>
      </w:r>
      <w:proofErr w:type="gramEnd"/>
      <w:r w:rsidRPr="001006AA">
        <w:rPr>
          <w:rFonts w:ascii="微軟正黑體" w:eastAsia="微軟正黑體" w:hAnsi="微軟正黑體" w:hint="eastAsia"/>
          <w:sz w:val="20"/>
        </w:rPr>
        <w:t>會議修正通過</w:t>
      </w:r>
    </w:p>
    <w:p w:rsidR="001006AA" w:rsidRPr="001006AA" w:rsidRDefault="001006AA" w:rsidP="001006AA">
      <w:pPr>
        <w:snapToGrid w:val="0"/>
        <w:spacing w:line="240" w:lineRule="atLeast"/>
        <w:jc w:val="right"/>
        <w:rPr>
          <w:rFonts w:ascii="微軟正黑體" w:eastAsia="微軟正黑體" w:hAnsi="微軟正黑體"/>
          <w:sz w:val="20"/>
        </w:rPr>
      </w:pPr>
      <w:r w:rsidRPr="001006AA">
        <w:rPr>
          <w:rFonts w:ascii="微軟正黑體" w:eastAsia="微軟正黑體" w:hAnsi="微軟正黑體"/>
          <w:sz w:val="20"/>
        </w:rPr>
        <w:t>102</w:t>
      </w:r>
      <w:r w:rsidRPr="001006AA">
        <w:rPr>
          <w:rFonts w:ascii="微軟正黑體" w:eastAsia="微軟正黑體" w:hAnsi="微軟正黑體" w:hint="eastAsia"/>
          <w:sz w:val="20"/>
        </w:rPr>
        <w:t>年</w:t>
      </w:r>
      <w:r w:rsidRPr="001006AA">
        <w:rPr>
          <w:rFonts w:ascii="微軟正黑體" w:eastAsia="微軟正黑體" w:hAnsi="微軟正黑體"/>
          <w:sz w:val="20"/>
        </w:rPr>
        <w:t>10</w:t>
      </w:r>
      <w:r w:rsidRPr="001006AA">
        <w:rPr>
          <w:rFonts w:ascii="微軟正黑體" w:eastAsia="微軟正黑體" w:hAnsi="微軟正黑體" w:hint="eastAsia"/>
          <w:sz w:val="20"/>
        </w:rPr>
        <w:t>月</w:t>
      </w:r>
      <w:r w:rsidRPr="001006AA">
        <w:rPr>
          <w:rFonts w:ascii="微軟正黑體" w:eastAsia="微軟正黑體" w:hAnsi="微軟正黑體"/>
          <w:sz w:val="20"/>
        </w:rPr>
        <w:t>18</w:t>
      </w:r>
      <w:r w:rsidRPr="001006AA">
        <w:rPr>
          <w:rFonts w:ascii="微軟正黑體" w:eastAsia="微軟正黑體" w:hAnsi="微軟正黑體" w:hint="eastAsia"/>
          <w:sz w:val="20"/>
        </w:rPr>
        <w:t>日系</w:t>
      </w:r>
      <w:proofErr w:type="gramStart"/>
      <w:r w:rsidRPr="001006AA">
        <w:rPr>
          <w:rFonts w:ascii="微軟正黑體" w:eastAsia="微軟正黑體" w:hAnsi="微軟正黑體" w:hint="eastAsia"/>
          <w:sz w:val="20"/>
        </w:rPr>
        <w:t>務</w:t>
      </w:r>
      <w:proofErr w:type="gramEnd"/>
      <w:r w:rsidRPr="001006AA">
        <w:rPr>
          <w:rFonts w:ascii="微軟正黑體" w:eastAsia="微軟正黑體" w:hAnsi="微軟正黑體" w:hint="eastAsia"/>
          <w:sz w:val="20"/>
        </w:rPr>
        <w:t>會議修正通過</w:t>
      </w:r>
    </w:p>
    <w:p w:rsidR="001006AA" w:rsidRPr="001006AA" w:rsidRDefault="00AD4A8E" w:rsidP="001006AA">
      <w:pPr>
        <w:snapToGrid w:val="0"/>
        <w:spacing w:line="240" w:lineRule="atLeast"/>
        <w:jc w:val="righ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103</w:t>
      </w:r>
      <w:r w:rsidR="001006AA" w:rsidRPr="001006AA">
        <w:rPr>
          <w:rFonts w:ascii="微軟正黑體" w:eastAsia="微軟正黑體" w:hAnsi="微軟正黑體" w:hint="eastAsia"/>
          <w:sz w:val="20"/>
        </w:rPr>
        <w:t>年</w:t>
      </w:r>
      <w:r w:rsidR="00E04B94">
        <w:rPr>
          <w:rFonts w:ascii="微軟正黑體" w:eastAsia="微軟正黑體" w:hAnsi="微軟正黑體"/>
          <w:sz w:val="20"/>
        </w:rPr>
        <w:t>1</w:t>
      </w:r>
      <w:r w:rsidR="001006AA" w:rsidRPr="001006AA">
        <w:rPr>
          <w:rFonts w:ascii="微軟正黑體" w:eastAsia="微軟正黑體" w:hAnsi="微軟正黑體" w:hint="eastAsia"/>
          <w:sz w:val="20"/>
        </w:rPr>
        <w:t>月</w:t>
      </w:r>
      <w:r w:rsidR="00E04B94">
        <w:rPr>
          <w:rFonts w:ascii="微軟正黑體" w:eastAsia="微軟正黑體" w:hAnsi="微軟正黑體" w:hint="eastAsia"/>
          <w:sz w:val="20"/>
        </w:rPr>
        <w:t>9</w:t>
      </w:r>
      <w:bookmarkStart w:id="0" w:name="_GoBack"/>
      <w:bookmarkEnd w:id="0"/>
      <w:r w:rsidR="001006AA" w:rsidRPr="001006AA">
        <w:rPr>
          <w:rFonts w:ascii="微軟正黑體" w:eastAsia="微軟正黑體" w:hAnsi="微軟正黑體" w:hint="eastAsia"/>
          <w:sz w:val="20"/>
        </w:rPr>
        <w:t>日院務會議修正通過</w:t>
      </w:r>
    </w:p>
    <w:p w:rsidR="001006AA" w:rsidRPr="001006AA" w:rsidRDefault="001006AA" w:rsidP="001006AA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第一條  本辦法依據本校組織規程第十七條規定訂定之。</w:t>
      </w:r>
    </w:p>
    <w:p w:rsidR="001006AA" w:rsidRPr="001006AA" w:rsidRDefault="001006AA" w:rsidP="001006AA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第二條  本系系主任任期三年，得續任一次。</w:t>
      </w:r>
    </w:p>
    <w:p w:rsidR="001006AA" w:rsidRPr="001006AA" w:rsidRDefault="001006AA" w:rsidP="001006AA">
      <w:pPr>
        <w:snapToGrid w:val="0"/>
        <w:spacing w:line="240" w:lineRule="atLeast"/>
        <w:ind w:left="991" w:hangingChars="413" w:hanging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第三條</w:t>
      </w:r>
      <w:r>
        <w:rPr>
          <w:rFonts w:ascii="微軟正黑體" w:eastAsia="微軟正黑體" w:hAnsi="微軟正黑體" w:hint="eastAsia"/>
        </w:rPr>
        <w:t xml:space="preserve">  </w:t>
      </w:r>
      <w:r w:rsidRPr="001006AA">
        <w:rPr>
          <w:rFonts w:ascii="微軟正黑體" w:eastAsia="微軟正黑體" w:hAnsi="微軟正黑體" w:hint="eastAsia"/>
        </w:rPr>
        <w:t>本系為辦理系主任選任、續任及補選事宜，設系主任選任委員會(以下簡稱系選委會)。</w:t>
      </w:r>
    </w:p>
    <w:p w:rsidR="001006AA" w:rsidRPr="001006AA" w:rsidRDefault="001006AA" w:rsidP="001006AA">
      <w:pPr>
        <w:snapToGrid w:val="0"/>
        <w:spacing w:line="240" w:lineRule="atLeast"/>
        <w:ind w:leftChars="413" w:left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系選委會由本系</w:t>
      </w:r>
      <w:proofErr w:type="gramStart"/>
      <w:r w:rsidRPr="001006AA">
        <w:rPr>
          <w:rFonts w:ascii="微軟正黑體" w:eastAsia="微軟正黑體" w:hAnsi="微軟正黑體" w:hint="eastAsia"/>
        </w:rPr>
        <w:t>系務</w:t>
      </w:r>
      <w:proofErr w:type="gramEnd"/>
      <w:r w:rsidRPr="001006AA">
        <w:rPr>
          <w:rFonts w:ascii="微軟正黑體" w:eastAsia="微軟正黑體" w:hAnsi="微軟正黑體" w:hint="eastAsia"/>
        </w:rPr>
        <w:t>會議推舉本系專任教師三人擔任委員，召集人由委員互選之。</w:t>
      </w:r>
    </w:p>
    <w:p w:rsidR="001006AA" w:rsidRPr="001006AA" w:rsidRDefault="001006AA" w:rsidP="001006AA">
      <w:pPr>
        <w:snapToGrid w:val="0"/>
        <w:spacing w:line="240" w:lineRule="atLeast"/>
        <w:ind w:left="991" w:hangingChars="413" w:hanging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第四條  本系講師以上之專任教師，為本系系主任選舉人（以下簡稱選舉人）。但於選舉</w:t>
      </w:r>
      <w:proofErr w:type="gramStart"/>
      <w:r w:rsidRPr="001006AA">
        <w:rPr>
          <w:rFonts w:ascii="微軟正黑體" w:eastAsia="微軟正黑體" w:hAnsi="微軟正黑體" w:hint="eastAsia"/>
        </w:rPr>
        <w:t>期間，</w:t>
      </w:r>
      <w:proofErr w:type="gramEnd"/>
      <w:r w:rsidRPr="001006AA">
        <w:rPr>
          <w:rFonts w:ascii="微軟正黑體" w:eastAsia="微軟正黑體" w:hAnsi="微軟正黑體" w:hint="eastAsia"/>
        </w:rPr>
        <w:t>辦理留職停薪之專任教師，不具選舉權。</w:t>
      </w:r>
    </w:p>
    <w:p w:rsidR="001006AA" w:rsidRPr="001006AA" w:rsidRDefault="001006AA" w:rsidP="001006AA">
      <w:pPr>
        <w:snapToGrid w:val="0"/>
        <w:spacing w:line="240" w:lineRule="atLeast"/>
        <w:ind w:leftChars="413" w:left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投票期間不在國內之選舉人，得</w:t>
      </w:r>
      <w:proofErr w:type="gramStart"/>
      <w:r w:rsidRPr="001006AA">
        <w:rPr>
          <w:rFonts w:ascii="微軟正黑體" w:eastAsia="微軟正黑體" w:hAnsi="微軟正黑體" w:hint="eastAsia"/>
        </w:rPr>
        <w:t>採</w:t>
      </w:r>
      <w:proofErr w:type="gramEnd"/>
      <w:r w:rsidRPr="001006AA">
        <w:rPr>
          <w:rFonts w:ascii="微軟正黑體" w:eastAsia="微軟正黑體" w:hAnsi="微軟正黑體" w:hint="eastAsia"/>
        </w:rPr>
        <w:t>通訊投票，通訊投票人名單，應於投票日前公佈週知。</w:t>
      </w:r>
    </w:p>
    <w:p w:rsidR="001006AA" w:rsidRPr="001006AA" w:rsidRDefault="001006AA" w:rsidP="001006AA">
      <w:pPr>
        <w:snapToGrid w:val="0"/>
        <w:spacing w:line="240" w:lineRule="atLeast"/>
        <w:ind w:left="991" w:hangingChars="413" w:hanging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第五條  本系在本校支薪之專任教授，得自行向系選委會登記為系主任候選人（以下簡稱候選人）。</w:t>
      </w:r>
    </w:p>
    <w:p w:rsidR="001006AA" w:rsidRPr="001006AA" w:rsidRDefault="001006AA" w:rsidP="001006AA">
      <w:pPr>
        <w:snapToGrid w:val="0"/>
        <w:spacing w:line="240" w:lineRule="atLeast"/>
        <w:ind w:leftChars="413" w:left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前項專任</w:t>
      </w:r>
      <w:proofErr w:type="gramStart"/>
      <w:r w:rsidRPr="001006AA">
        <w:rPr>
          <w:rFonts w:ascii="微軟正黑體" w:eastAsia="微軟正黑體" w:hAnsi="微軟正黑體" w:hint="eastAsia"/>
        </w:rPr>
        <w:t>教授均無意願</w:t>
      </w:r>
      <w:proofErr w:type="gramEnd"/>
      <w:r w:rsidRPr="001006AA">
        <w:rPr>
          <w:rFonts w:ascii="微軟正黑體" w:eastAsia="微軟正黑體" w:hAnsi="微軟正黑體" w:hint="eastAsia"/>
        </w:rPr>
        <w:t>或無法依規定兼任時，得由本系在本校支薪之專任副教授依前項程序辦理，但任期以一任為限。</w:t>
      </w:r>
    </w:p>
    <w:p w:rsidR="001006AA" w:rsidRPr="001006AA" w:rsidRDefault="001006AA" w:rsidP="001006AA">
      <w:pPr>
        <w:snapToGrid w:val="0"/>
        <w:spacing w:line="240" w:lineRule="atLeast"/>
        <w:ind w:leftChars="413" w:left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登記日期屆滿，而無候選人登記時，應由系</w:t>
      </w:r>
      <w:proofErr w:type="gramStart"/>
      <w:r w:rsidRPr="001006AA">
        <w:rPr>
          <w:rFonts w:ascii="微軟正黑體" w:eastAsia="微軟正黑體" w:hAnsi="微軟正黑體" w:hint="eastAsia"/>
        </w:rPr>
        <w:t>務</w:t>
      </w:r>
      <w:proofErr w:type="gramEnd"/>
      <w:r w:rsidRPr="001006AA">
        <w:rPr>
          <w:rFonts w:ascii="微軟正黑體" w:eastAsia="微軟正黑體" w:hAnsi="微軟正黑體" w:hint="eastAsia"/>
        </w:rPr>
        <w:t>會議推舉候選人。</w:t>
      </w:r>
    </w:p>
    <w:p w:rsidR="001006AA" w:rsidRPr="001006AA" w:rsidRDefault="001006AA" w:rsidP="001006AA">
      <w:pPr>
        <w:snapToGrid w:val="0"/>
        <w:spacing w:line="240" w:lineRule="atLeast"/>
        <w:ind w:leftChars="413" w:left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凡最近一次評鑑未通過之教師，不得為候選人。</w:t>
      </w:r>
    </w:p>
    <w:p w:rsidR="001006AA" w:rsidRPr="001006AA" w:rsidRDefault="001006AA" w:rsidP="001006AA">
      <w:pPr>
        <w:snapToGrid w:val="0"/>
        <w:spacing w:line="240" w:lineRule="atLeast"/>
        <w:ind w:left="991" w:hangingChars="413" w:hanging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第六條  系主任改選應於當屆系主任任滿當年五月開始，候選人登記期間為十天，並於同年六月底前完成選舉程序。</w:t>
      </w:r>
    </w:p>
    <w:p w:rsidR="001006AA" w:rsidRPr="001006AA" w:rsidRDefault="001006AA" w:rsidP="001006AA">
      <w:pPr>
        <w:snapToGrid w:val="0"/>
        <w:spacing w:line="240" w:lineRule="atLeast"/>
        <w:ind w:left="991" w:hangingChars="413" w:hanging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第七條  本系系主任選舉由系選委會召開系</w:t>
      </w:r>
      <w:proofErr w:type="gramStart"/>
      <w:r w:rsidRPr="001006AA">
        <w:rPr>
          <w:rFonts w:ascii="微軟正黑體" w:eastAsia="微軟正黑體" w:hAnsi="微軟正黑體" w:hint="eastAsia"/>
        </w:rPr>
        <w:t>務</w:t>
      </w:r>
      <w:proofErr w:type="gramEnd"/>
      <w:r w:rsidRPr="001006AA">
        <w:rPr>
          <w:rFonts w:ascii="微軟正黑體" w:eastAsia="微軟正黑體" w:hAnsi="微軟正黑體" w:hint="eastAsia"/>
        </w:rPr>
        <w:t>會議以不記名票選之。經選舉人總額三分之二以上出席投票，以投票人過半數同意者為推薦系主任適任人選，並依得票數高低列推薦順序，同</w:t>
      </w:r>
      <w:proofErr w:type="gramStart"/>
      <w:r w:rsidRPr="001006AA">
        <w:rPr>
          <w:rFonts w:ascii="微軟正黑體" w:eastAsia="微軟正黑體" w:hAnsi="微軟正黑體" w:hint="eastAsia"/>
        </w:rPr>
        <w:t>票數者列同一</w:t>
      </w:r>
      <w:proofErr w:type="gramEnd"/>
      <w:r w:rsidRPr="001006AA">
        <w:rPr>
          <w:rFonts w:ascii="微軟正黑體" w:eastAsia="微軟正黑體" w:hAnsi="微軟正黑體" w:hint="eastAsia"/>
        </w:rPr>
        <w:t>推薦順序，報請學院院長轉請校長</w:t>
      </w:r>
      <w:proofErr w:type="gramStart"/>
      <w:r w:rsidRPr="001006AA">
        <w:rPr>
          <w:rFonts w:ascii="微軟正黑體" w:eastAsia="微軟正黑體" w:hAnsi="微軟正黑體" w:hint="eastAsia"/>
        </w:rPr>
        <w:t>就中聘兼</w:t>
      </w:r>
      <w:proofErr w:type="gramEnd"/>
      <w:r w:rsidRPr="001006AA">
        <w:rPr>
          <w:rFonts w:ascii="微軟正黑體" w:eastAsia="微軟正黑體" w:hAnsi="微軟正黑體" w:hint="eastAsia"/>
        </w:rPr>
        <w:t>之。</w:t>
      </w:r>
    </w:p>
    <w:p w:rsidR="001006AA" w:rsidRPr="001006AA" w:rsidRDefault="001006AA" w:rsidP="001006AA">
      <w:pPr>
        <w:snapToGrid w:val="0"/>
        <w:spacing w:line="240" w:lineRule="atLeast"/>
        <w:ind w:leftChars="413" w:left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前項選舉候選人中無人得票過半數時，再以得票最高者及次高者為候選人，重行投票一次，仍以得票過半數者為推薦系主任適任人選。但候選人僅為一人時，只投票一次。投票之結果，如仍無人得票過半數時，應即重行辦理選舉，並於當年七月三十一日前完成改選程序，不受第六條限制。</w:t>
      </w:r>
    </w:p>
    <w:p w:rsidR="001006AA" w:rsidRPr="001006AA" w:rsidRDefault="001006AA" w:rsidP="001006AA">
      <w:pPr>
        <w:snapToGrid w:val="0"/>
        <w:spacing w:line="240" w:lineRule="atLeast"/>
        <w:ind w:leftChars="413" w:left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系主任續任依選任流程辦理。</w:t>
      </w:r>
    </w:p>
    <w:p w:rsidR="001006AA" w:rsidRPr="001006AA" w:rsidRDefault="001006AA" w:rsidP="001006AA">
      <w:pPr>
        <w:snapToGrid w:val="0"/>
        <w:spacing w:line="240" w:lineRule="atLeast"/>
        <w:ind w:left="991" w:hangingChars="413" w:hanging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 xml:space="preserve">第八條  </w:t>
      </w:r>
      <w:proofErr w:type="gramStart"/>
      <w:r w:rsidRPr="001006AA">
        <w:rPr>
          <w:rFonts w:ascii="微軟正黑體" w:eastAsia="微軟正黑體" w:hAnsi="微軟正黑體" w:hint="eastAsia"/>
        </w:rPr>
        <w:t>當任系主任</w:t>
      </w:r>
      <w:proofErr w:type="gramEnd"/>
      <w:r w:rsidRPr="001006AA">
        <w:rPr>
          <w:rFonts w:ascii="微軟正黑體" w:eastAsia="微軟正黑體" w:hAnsi="微軟正黑體" w:hint="eastAsia"/>
        </w:rPr>
        <w:t>任期未滿因故出缺時，應即由系選委會依選任流程辦理補選，以補足所遺任期為限。</w:t>
      </w:r>
    </w:p>
    <w:p w:rsidR="001006AA" w:rsidRPr="001006AA" w:rsidRDefault="001006AA" w:rsidP="001006AA">
      <w:pPr>
        <w:snapToGrid w:val="0"/>
        <w:spacing w:line="240" w:lineRule="atLeast"/>
        <w:ind w:left="991" w:hangingChars="413" w:hanging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第九條</w:t>
      </w:r>
      <w:r w:rsidRPr="001006AA">
        <w:rPr>
          <w:rFonts w:ascii="微軟正黑體" w:eastAsia="微軟正黑體" w:hAnsi="微軟正黑體"/>
        </w:rPr>
        <w:t xml:space="preserve">  </w:t>
      </w:r>
      <w:r w:rsidRPr="001006AA">
        <w:rPr>
          <w:rFonts w:ascii="微軟正黑體" w:eastAsia="微軟正黑體" w:hAnsi="微軟正黑體" w:hint="eastAsia"/>
        </w:rPr>
        <w:t>如因重大事由，經本系</w:t>
      </w:r>
      <w:proofErr w:type="gramStart"/>
      <w:r w:rsidRPr="001006AA">
        <w:rPr>
          <w:rFonts w:ascii="微軟正黑體" w:eastAsia="微軟正黑體" w:hAnsi="微軟正黑體" w:hint="eastAsia"/>
        </w:rPr>
        <w:t>系務</w:t>
      </w:r>
      <w:proofErr w:type="gramEnd"/>
      <w:r w:rsidRPr="001006AA">
        <w:rPr>
          <w:rFonts w:ascii="微軟正黑體" w:eastAsia="微軟正黑體" w:hAnsi="微軟正黑體" w:hint="eastAsia"/>
        </w:rPr>
        <w:t>會議全體教師代表總額二分之一</w:t>
      </w:r>
      <w:r w:rsidRPr="001006AA">
        <w:rPr>
          <w:rFonts w:ascii="微軟正黑體" w:eastAsia="微軟正黑體" w:hAnsi="微軟正黑體"/>
        </w:rPr>
        <w:t>(</w:t>
      </w:r>
      <w:r w:rsidRPr="001006AA">
        <w:rPr>
          <w:rFonts w:ascii="微軟正黑體" w:eastAsia="微軟正黑體" w:hAnsi="微軟正黑體" w:hint="eastAsia"/>
        </w:rPr>
        <w:t>含</w:t>
      </w:r>
      <w:r w:rsidRPr="001006AA">
        <w:rPr>
          <w:rFonts w:ascii="微軟正黑體" w:eastAsia="微軟正黑體" w:hAnsi="微軟正黑體"/>
        </w:rPr>
        <w:t>)</w:t>
      </w:r>
      <w:r w:rsidRPr="001006AA">
        <w:rPr>
          <w:rFonts w:ascii="微軟正黑體" w:eastAsia="微軟正黑體" w:hAnsi="微軟正黑體" w:hint="eastAsia"/>
        </w:rPr>
        <w:t>以上連署提案認為系主任不適任時，應即召開系</w:t>
      </w:r>
      <w:proofErr w:type="gramStart"/>
      <w:r w:rsidRPr="001006AA">
        <w:rPr>
          <w:rFonts w:ascii="微軟正黑體" w:eastAsia="微軟正黑體" w:hAnsi="微軟正黑體" w:hint="eastAsia"/>
        </w:rPr>
        <w:t>務</w:t>
      </w:r>
      <w:proofErr w:type="gramEnd"/>
      <w:r w:rsidRPr="001006AA">
        <w:rPr>
          <w:rFonts w:ascii="微軟正黑體" w:eastAsia="微軟正黑體" w:hAnsi="微軟正黑體" w:hint="eastAsia"/>
        </w:rPr>
        <w:t>會議，經全體教師代表總額三分之二</w:t>
      </w:r>
      <w:r w:rsidRPr="001006AA">
        <w:rPr>
          <w:rFonts w:ascii="微軟正黑體" w:eastAsia="微軟正黑體" w:hAnsi="微軟正黑體"/>
        </w:rPr>
        <w:t>(</w:t>
      </w:r>
      <w:r w:rsidRPr="001006AA">
        <w:rPr>
          <w:rFonts w:ascii="微軟正黑體" w:eastAsia="微軟正黑體" w:hAnsi="微軟正黑體" w:hint="eastAsia"/>
        </w:rPr>
        <w:t>含</w:t>
      </w:r>
      <w:r w:rsidRPr="001006AA">
        <w:rPr>
          <w:rFonts w:ascii="微軟正黑體" w:eastAsia="微軟正黑體" w:hAnsi="微軟正黑體"/>
        </w:rPr>
        <w:t>)</w:t>
      </w:r>
      <w:r w:rsidRPr="001006AA">
        <w:rPr>
          <w:rFonts w:ascii="微軟正黑體" w:eastAsia="微軟正黑體" w:hAnsi="微軟正黑體" w:hint="eastAsia"/>
        </w:rPr>
        <w:t>以上出席投票，投</w:t>
      </w:r>
      <w:r w:rsidRPr="001006AA">
        <w:rPr>
          <w:rFonts w:ascii="微軟正黑體" w:eastAsia="微軟正黑體" w:hAnsi="微軟正黑體" w:hint="eastAsia"/>
        </w:rPr>
        <w:lastRenderedPageBreak/>
        <w:t>票人三分之二</w:t>
      </w:r>
      <w:r w:rsidRPr="001006AA">
        <w:rPr>
          <w:rFonts w:ascii="微軟正黑體" w:eastAsia="微軟正黑體" w:hAnsi="微軟正黑體"/>
        </w:rPr>
        <w:t>(</w:t>
      </w:r>
      <w:r w:rsidRPr="001006AA">
        <w:rPr>
          <w:rFonts w:ascii="微軟正黑體" w:eastAsia="微軟正黑體" w:hAnsi="微軟正黑體" w:hint="eastAsia"/>
        </w:rPr>
        <w:t>含</w:t>
      </w:r>
      <w:r w:rsidRPr="001006AA">
        <w:rPr>
          <w:rFonts w:ascii="微軟正黑體" w:eastAsia="微軟正黑體" w:hAnsi="微軟正黑體"/>
        </w:rPr>
        <w:t>)</w:t>
      </w:r>
      <w:r w:rsidRPr="001006AA">
        <w:rPr>
          <w:rFonts w:ascii="微軟正黑體" w:eastAsia="微軟正黑體" w:hAnsi="微軟正黑體" w:hint="eastAsia"/>
        </w:rPr>
        <w:t>以上決定不適任時，依行政程序陳報校長於其任期屆滿前免除其系主任職務。</w:t>
      </w:r>
    </w:p>
    <w:p w:rsidR="001006AA" w:rsidRPr="001006AA" w:rsidRDefault="001006AA" w:rsidP="001006AA">
      <w:pPr>
        <w:snapToGrid w:val="0"/>
        <w:spacing w:line="240" w:lineRule="atLeast"/>
        <w:ind w:leftChars="413" w:left="991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前項經系</w:t>
      </w:r>
      <w:proofErr w:type="gramStart"/>
      <w:r w:rsidRPr="001006AA">
        <w:rPr>
          <w:rFonts w:ascii="微軟正黑體" w:eastAsia="微軟正黑體" w:hAnsi="微軟正黑體" w:hint="eastAsia"/>
        </w:rPr>
        <w:t>務</w:t>
      </w:r>
      <w:proofErr w:type="gramEnd"/>
      <w:r w:rsidRPr="001006AA">
        <w:rPr>
          <w:rFonts w:ascii="微軟正黑體" w:eastAsia="微軟正黑體" w:hAnsi="微軟正黑體" w:hint="eastAsia"/>
        </w:rPr>
        <w:t>會議教師代表召集之會議，其主席由出席委員互選之。</w:t>
      </w:r>
    </w:p>
    <w:p w:rsidR="001006AA" w:rsidRPr="001006AA" w:rsidRDefault="001006AA" w:rsidP="001006AA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第十條  本辦法若有未盡事宜，依相關規定辦理。</w:t>
      </w:r>
    </w:p>
    <w:p w:rsidR="00E33E1C" w:rsidRPr="001006AA" w:rsidRDefault="001006AA" w:rsidP="001006AA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1006AA">
        <w:rPr>
          <w:rFonts w:ascii="微軟正黑體" w:eastAsia="微軟正黑體" w:hAnsi="微軟正黑體" w:hint="eastAsia"/>
        </w:rPr>
        <w:t>第十一條 本辦法經系</w:t>
      </w:r>
      <w:proofErr w:type="gramStart"/>
      <w:r w:rsidRPr="001006AA">
        <w:rPr>
          <w:rFonts w:ascii="微軟正黑體" w:eastAsia="微軟正黑體" w:hAnsi="微軟正黑體" w:hint="eastAsia"/>
        </w:rPr>
        <w:t>務</w:t>
      </w:r>
      <w:proofErr w:type="gramEnd"/>
      <w:r w:rsidRPr="001006AA">
        <w:rPr>
          <w:rFonts w:ascii="微軟正黑體" w:eastAsia="微軟正黑體" w:hAnsi="微軟正黑體" w:hint="eastAsia"/>
        </w:rPr>
        <w:t>會議及院</w:t>
      </w:r>
      <w:proofErr w:type="gramStart"/>
      <w:r w:rsidRPr="001006AA">
        <w:rPr>
          <w:rFonts w:ascii="微軟正黑體" w:eastAsia="微軟正黑體" w:hAnsi="微軟正黑體" w:hint="eastAsia"/>
        </w:rPr>
        <w:t>務</w:t>
      </w:r>
      <w:proofErr w:type="gramEnd"/>
      <w:r w:rsidRPr="001006AA">
        <w:rPr>
          <w:rFonts w:ascii="微軟正黑體" w:eastAsia="微軟正黑體" w:hAnsi="微軟正黑體" w:hint="eastAsia"/>
        </w:rPr>
        <w:t>會議通過後，自發布日施行。</w:t>
      </w:r>
    </w:p>
    <w:sectPr w:rsidR="00E33E1C" w:rsidRPr="001006AA" w:rsidSect="001006AA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C4" w:rsidRDefault="00A33EC4" w:rsidP="00E04B94">
      <w:r>
        <w:separator/>
      </w:r>
    </w:p>
  </w:endnote>
  <w:endnote w:type="continuationSeparator" w:id="0">
    <w:p w:rsidR="00A33EC4" w:rsidRDefault="00A33EC4" w:rsidP="00E0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細明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C4" w:rsidRDefault="00A33EC4" w:rsidP="00E04B94">
      <w:r>
        <w:separator/>
      </w:r>
    </w:p>
  </w:footnote>
  <w:footnote w:type="continuationSeparator" w:id="0">
    <w:p w:rsidR="00A33EC4" w:rsidRDefault="00A33EC4" w:rsidP="00E0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AA"/>
    <w:rsid w:val="001006AA"/>
    <w:rsid w:val="00672CE9"/>
    <w:rsid w:val="00A33EC4"/>
    <w:rsid w:val="00AD4A8E"/>
    <w:rsid w:val="00E04B94"/>
    <w:rsid w:val="00E3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4B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4B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4B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4B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2014-03-04T06:22:00Z</dcterms:created>
  <dcterms:modified xsi:type="dcterms:W3CDTF">2014-03-04T07:00:00Z</dcterms:modified>
</cp:coreProperties>
</file>